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EB" w:rsidRPr="002534EB" w:rsidRDefault="00694CFD" w:rsidP="002534EB">
      <w:bookmarkStart w:id="0" w:name="_GoBack"/>
      <w:bookmarkEnd w:id="0"/>
      <w:r>
        <w:t xml:space="preserve">                                                                                                          </w:t>
      </w:r>
      <w:r w:rsidR="002534EB" w:rsidRPr="002534EB">
        <w:t>PATVIRTINTA</w:t>
      </w:r>
    </w:p>
    <w:p w:rsidR="002534EB" w:rsidRPr="002534EB" w:rsidRDefault="00694CFD" w:rsidP="002534EB">
      <w:r>
        <w:t xml:space="preserve">                                                                                                          </w:t>
      </w:r>
      <w:r w:rsidR="002534EB" w:rsidRPr="002534EB">
        <w:t xml:space="preserve">VšĮ Alytaus miesto socialinių     </w:t>
      </w:r>
    </w:p>
    <w:p w:rsidR="002534EB" w:rsidRPr="002534EB" w:rsidRDefault="002534EB" w:rsidP="002534EB">
      <w:r w:rsidRPr="002534EB">
        <w:t xml:space="preserve">                                                                                                          paslaugų centro direktoriaus</w:t>
      </w:r>
    </w:p>
    <w:p w:rsidR="002534EB" w:rsidRPr="002534EB" w:rsidRDefault="00694CFD" w:rsidP="002534EB">
      <w:r>
        <w:t xml:space="preserve">                                                                                                          </w:t>
      </w:r>
      <w:r w:rsidR="002534EB" w:rsidRPr="002534EB">
        <w:t>20</w:t>
      </w:r>
      <w:r>
        <w:t>20</w:t>
      </w:r>
      <w:r w:rsidR="002534EB" w:rsidRPr="002534EB">
        <w:t>-0</w:t>
      </w:r>
      <w:r>
        <w:t>3</w:t>
      </w:r>
      <w:r w:rsidR="002534EB" w:rsidRPr="002534EB">
        <w:t>-</w:t>
      </w:r>
      <w:r>
        <w:t>25</w:t>
      </w:r>
      <w:r w:rsidR="00970E66">
        <w:t xml:space="preserve"> </w:t>
      </w:r>
      <w:r w:rsidR="002534EB" w:rsidRPr="002534EB">
        <w:t>įsakymu Nr.</w:t>
      </w:r>
      <w:r>
        <w:t>V-90</w:t>
      </w:r>
    </w:p>
    <w:p w:rsidR="002534EB" w:rsidRDefault="002534EB" w:rsidP="002534EB">
      <w:pPr>
        <w:pStyle w:val="NormalWeb"/>
        <w:spacing w:before="0" w:beforeAutospacing="0" w:after="0" w:afterAutospacing="0"/>
        <w:ind w:firstLine="1296"/>
        <w:jc w:val="both"/>
        <w:rPr>
          <w:b/>
          <w:bCs/>
          <w:color w:val="000000" w:themeColor="text1"/>
        </w:rPr>
      </w:pPr>
    </w:p>
    <w:p w:rsidR="002534EB" w:rsidRDefault="002534EB" w:rsidP="002534EB">
      <w:pPr>
        <w:pStyle w:val="NormalWeb"/>
        <w:spacing w:before="0" w:beforeAutospacing="0" w:after="0" w:afterAutospacing="0"/>
        <w:ind w:firstLine="1296"/>
        <w:jc w:val="both"/>
        <w:rPr>
          <w:b/>
          <w:bCs/>
          <w:color w:val="000000" w:themeColor="text1"/>
        </w:rPr>
      </w:pPr>
    </w:p>
    <w:p w:rsidR="00941136" w:rsidRDefault="00BC6468" w:rsidP="002534EB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VŠĮ ALYTAUS MIESTO SOCIALINIŲ PASLAUGŲ CENTRO</w:t>
      </w:r>
      <w:r w:rsidR="00941136">
        <w:rPr>
          <w:b/>
          <w:bCs/>
          <w:color w:val="000000" w:themeColor="text1"/>
        </w:rPr>
        <w:t xml:space="preserve"> ETIKOS </w:t>
      </w:r>
      <w:r w:rsidR="007B6460">
        <w:rPr>
          <w:b/>
          <w:bCs/>
          <w:color w:val="000000" w:themeColor="text1"/>
        </w:rPr>
        <w:t>KODEKSAS</w:t>
      </w:r>
    </w:p>
    <w:p w:rsidR="00941136" w:rsidRDefault="00941136" w:rsidP="003B5603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941136" w:rsidRPr="003B5603" w:rsidRDefault="00941136" w:rsidP="003B5603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697CC4" w:rsidRDefault="00697CC4" w:rsidP="00694CFD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I. </w:t>
      </w:r>
      <w:r w:rsidR="00941136" w:rsidRPr="003B5603">
        <w:rPr>
          <w:b/>
          <w:bCs/>
          <w:color w:val="000000" w:themeColor="text1"/>
        </w:rPr>
        <w:t>BENDROSIOS NUOSTATOS</w:t>
      </w:r>
    </w:p>
    <w:p w:rsidR="00744BA3" w:rsidRPr="003B5603" w:rsidRDefault="00744BA3" w:rsidP="00FC5CFD">
      <w:pPr>
        <w:pStyle w:val="NormalWeb"/>
        <w:spacing w:before="0" w:beforeAutospacing="0" w:after="0" w:afterAutospacing="0"/>
        <w:ind w:left="360"/>
        <w:rPr>
          <w:b/>
          <w:bCs/>
          <w:color w:val="000000" w:themeColor="text1"/>
        </w:rPr>
      </w:pPr>
    </w:p>
    <w:p w:rsidR="00941136" w:rsidRPr="003B5603" w:rsidRDefault="007F60B1" w:rsidP="007F60B1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941136" w:rsidRPr="003B5603">
        <w:rPr>
          <w:color w:val="000000" w:themeColor="text1"/>
        </w:rPr>
        <w:t>Ši</w:t>
      </w:r>
      <w:r w:rsidR="00246CE5">
        <w:rPr>
          <w:color w:val="000000" w:themeColor="text1"/>
        </w:rPr>
        <w:t>o kodekso</w:t>
      </w:r>
      <w:r w:rsidR="00941136" w:rsidRPr="003B5603">
        <w:rPr>
          <w:color w:val="000000" w:themeColor="text1"/>
        </w:rPr>
        <w:t xml:space="preserve"> tikslas – apibrėžti veiklos ir etikos principus, kurių turi laikytis </w:t>
      </w:r>
      <w:r w:rsidR="002534EB">
        <w:rPr>
          <w:color w:val="000000" w:themeColor="text1"/>
        </w:rPr>
        <w:t xml:space="preserve">VšĮ Alytaus miesto socialinių paslaugų </w:t>
      </w:r>
      <w:r w:rsidR="00941136" w:rsidRPr="003B5603">
        <w:rPr>
          <w:color w:val="000000" w:themeColor="text1"/>
        </w:rPr>
        <w:t xml:space="preserve">centro (toliau vadinamas – Centras) </w:t>
      </w:r>
      <w:r w:rsidR="003A5BA1">
        <w:rPr>
          <w:color w:val="000000" w:themeColor="text1"/>
        </w:rPr>
        <w:t xml:space="preserve">darbuotojai, </w:t>
      </w:r>
      <w:r w:rsidR="00941136" w:rsidRPr="003B5603">
        <w:rPr>
          <w:color w:val="000000" w:themeColor="text1"/>
        </w:rPr>
        <w:t>kurdam</w:t>
      </w:r>
      <w:r w:rsidR="002534EB">
        <w:rPr>
          <w:color w:val="000000" w:themeColor="text1"/>
        </w:rPr>
        <w:t>i</w:t>
      </w:r>
      <w:r w:rsidR="00941136" w:rsidRPr="003B5603">
        <w:rPr>
          <w:color w:val="000000" w:themeColor="text1"/>
        </w:rPr>
        <w:t xml:space="preserve"> geranorišką darbo aplinką, </w:t>
      </w:r>
      <w:r w:rsidR="002534EB">
        <w:rPr>
          <w:color w:val="000000" w:themeColor="text1"/>
        </w:rPr>
        <w:t>gerindami paslaugų kokybę. Tuo užtikrindami</w:t>
      </w:r>
      <w:r w:rsidR="00941136" w:rsidRPr="003B5603">
        <w:rPr>
          <w:color w:val="000000" w:themeColor="text1"/>
        </w:rPr>
        <w:t xml:space="preserve"> tinkamus ir efektyvius tarpusavio ryšius, pagarbius santykius su paslaugų gavėjais</w:t>
      </w:r>
      <w:r w:rsidR="00140C52">
        <w:rPr>
          <w:color w:val="000000" w:themeColor="text1"/>
        </w:rPr>
        <w:t>,</w:t>
      </w:r>
      <w:r w:rsidR="00941136" w:rsidRPr="003B5603">
        <w:rPr>
          <w:color w:val="000000" w:themeColor="text1"/>
        </w:rPr>
        <w:t xml:space="preserve"> jų </w:t>
      </w:r>
      <w:r w:rsidR="00140C52">
        <w:rPr>
          <w:color w:val="000000" w:themeColor="text1"/>
        </w:rPr>
        <w:t>šeimomis (</w:t>
      </w:r>
      <w:r w:rsidR="002534EB">
        <w:rPr>
          <w:color w:val="000000" w:themeColor="text1"/>
        </w:rPr>
        <w:t>artimaisiais</w:t>
      </w:r>
      <w:r w:rsidR="00140C52">
        <w:rPr>
          <w:color w:val="000000" w:themeColor="text1"/>
        </w:rPr>
        <w:t>)</w:t>
      </w:r>
      <w:r w:rsidR="00941136" w:rsidRPr="003B5603">
        <w:rPr>
          <w:color w:val="000000" w:themeColor="text1"/>
        </w:rPr>
        <w:t xml:space="preserve">, bei didindama paslaugų gavėjų ir jų atstovų pasitikėjimą </w:t>
      </w:r>
      <w:r w:rsidR="002534EB">
        <w:rPr>
          <w:color w:val="000000" w:themeColor="text1"/>
        </w:rPr>
        <w:t>paslaugų teikėjais.</w:t>
      </w:r>
    </w:p>
    <w:p w:rsidR="002534EB" w:rsidRDefault="002534EB" w:rsidP="0073380F">
      <w:pPr>
        <w:pStyle w:val="NormalWeb"/>
        <w:spacing w:before="0" w:beforeAutospacing="0" w:after="0" w:afterAutospacing="0"/>
        <w:ind w:left="360"/>
        <w:jc w:val="both"/>
        <w:rPr>
          <w:b/>
          <w:bCs/>
          <w:color w:val="000000" w:themeColor="text1"/>
        </w:rPr>
      </w:pPr>
    </w:p>
    <w:p w:rsidR="00694CFD" w:rsidRDefault="00246CE5" w:rsidP="001C2914">
      <w:pPr>
        <w:pStyle w:val="NormalWeb"/>
        <w:spacing w:before="0" w:beforeAutospacing="0" w:after="0" w:afterAutospacing="0"/>
        <w:ind w:left="108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II</w:t>
      </w:r>
      <w:r w:rsidR="00697CC4">
        <w:rPr>
          <w:b/>
          <w:bCs/>
          <w:color w:val="000000" w:themeColor="text1"/>
        </w:rPr>
        <w:t xml:space="preserve">. </w:t>
      </w:r>
      <w:r w:rsidR="00941136" w:rsidRPr="003B5603">
        <w:rPr>
          <w:b/>
          <w:bCs/>
          <w:color w:val="000000" w:themeColor="text1"/>
        </w:rPr>
        <w:t xml:space="preserve"> ETIKOS PRINCIPAI</w:t>
      </w:r>
    </w:p>
    <w:p w:rsidR="007F60B1" w:rsidRDefault="007F60B1" w:rsidP="001C2914">
      <w:pPr>
        <w:pStyle w:val="NormalWeb"/>
        <w:spacing w:before="0" w:beforeAutospacing="0" w:after="0" w:afterAutospacing="0"/>
        <w:ind w:left="1080"/>
        <w:jc w:val="both"/>
        <w:rPr>
          <w:b/>
          <w:bCs/>
          <w:color w:val="000000" w:themeColor="text1"/>
        </w:rPr>
      </w:pPr>
    </w:p>
    <w:p w:rsidR="00941136" w:rsidRPr="00694CFD" w:rsidRDefault="00694CFD" w:rsidP="001C2914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F60B1">
        <w:rPr>
          <w:bCs/>
          <w:color w:val="000000" w:themeColor="text1"/>
        </w:rPr>
        <w:t>2.</w:t>
      </w:r>
      <w:r>
        <w:rPr>
          <w:b/>
          <w:bCs/>
          <w:color w:val="000000" w:themeColor="text1"/>
        </w:rPr>
        <w:t xml:space="preserve"> </w:t>
      </w:r>
      <w:r w:rsidR="00941136" w:rsidRPr="0073380F">
        <w:rPr>
          <w:b/>
          <w:color w:val="000000" w:themeColor="text1"/>
        </w:rPr>
        <w:t>Pagarbos žmogui principas</w:t>
      </w:r>
      <w:r w:rsidR="00941136" w:rsidRPr="003B5603">
        <w:rPr>
          <w:color w:val="000000" w:themeColor="text1"/>
        </w:rPr>
        <w:t xml:space="preserve">. Vadovaudamiesi šiuo principu, </w:t>
      </w:r>
      <w:r w:rsidR="003A5BA1">
        <w:rPr>
          <w:color w:val="000000" w:themeColor="text1"/>
        </w:rPr>
        <w:t xml:space="preserve">darbuotojai </w:t>
      </w:r>
      <w:r w:rsidR="00941136" w:rsidRPr="003B5603">
        <w:rPr>
          <w:color w:val="000000" w:themeColor="text1"/>
        </w:rPr>
        <w:t>privalo:</w:t>
      </w:r>
    </w:p>
    <w:p w:rsidR="00694CFD" w:rsidRDefault="007F60B1" w:rsidP="001C2914">
      <w:pPr>
        <w:pStyle w:val="NormalWeb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2.1. </w:t>
      </w:r>
      <w:r w:rsidR="00941136" w:rsidRPr="003B5603">
        <w:rPr>
          <w:color w:val="000000" w:themeColor="text1"/>
        </w:rPr>
        <w:t>gerbti žmogų, jo teises ir laisves, laikytis Lietuvos Respubliko</w:t>
      </w:r>
      <w:r w:rsidR="0073380F">
        <w:rPr>
          <w:color w:val="000000" w:themeColor="text1"/>
        </w:rPr>
        <w:t xml:space="preserve">s Konstitucijos, įstatymų, kitų </w:t>
      </w:r>
      <w:r w:rsidR="00941136" w:rsidRPr="003B5603">
        <w:rPr>
          <w:color w:val="000000" w:themeColor="text1"/>
        </w:rPr>
        <w:t>teisės aktų, Centro vidaus tvarkos taisyklių;</w:t>
      </w:r>
    </w:p>
    <w:p w:rsidR="00694CFD" w:rsidRDefault="00694CFD" w:rsidP="001C2914">
      <w:pPr>
        <w:pStyle w:val="NormalWeb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 xml:space="preserve">puoselėti pagarbius savitarpio santykius su kiekvienu </w:t>
      </w:r>
      <w:r w:rsidR="003A5BA1">
        <w:rPr>
          <w:color w:val="000000" w:themeColor="text1"/>
        </w:rPr>
        <w:t>darbuotoju</w:t>
      </w:r>
      <w:r w:rsidR="00941136" w:rsidRPr="003B5603">
        <w:rPr>
          <w:color w:val="000000" w:themeColor="text1"/>
        </w:rPr>
        <w:t>;</w:t>
      </w:r>
    </w:p>
    <w:p w:rsidR="00694CFD" w:rsidRDefault="007F60B1" w:rsidP="001C2914">
      <w:pPr>
        <w:pStyle w:val="NormalWeb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694CFD">
        <w:rPr>
          <w:color w:val="000000" w:themeColor="text1"/>
        </w:rPr>
        <w:t xml:space="preserve">elgtis taip, kad </w:t>
      </w:r>
      <w:r w:rsidR="003A5BA1" w:rsidRPr="00694CFD">
        <w:rPr>
          <w:color w:val="000000" w:themeColor="text1"/>
        </w:rPr>
        <w:t>darbuotojai</w:t>
      </w:r>
      <w:r w:rsidR="00941136" w:rsidRPr="00694CFD">
        <w:rPr>
          <w:color w:val="000000" w:themeColor="text1"/>
        </w:rPr>
        <w:t xml:space="preserve">  pasitikėtų vieni kitais;</w:t>
      </w:r>
    </w:p>
    <w:p w:rsidR="00694CFD" w:rsidRDefault="007F60B1" w:rsidP="001C2914">
      <w:pPr>
        <w:pStyle w:val="NormalWeb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p</w:t>
      </w:r>
      <w:r w:rsidR="00941136" w:rsidRPr="00694CFD">
        <w:rPr>
          <w:color w:val="000000" w:themeColor="text1"/>
        </w:rPr>
        <w:t>ripažinti ir gerbti kolegų bei kitų sričių specialistų veiklą, žinias ir patirtį;</w:t>
      </w:r>
    </w:p>
    <w:p w:rsidR="00694CFD" w:rsidRDefault="007F60B1" w:rsidP="001C2914">
      <w:pPr>
        <w:pStyle w:val="NormalWeb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694CFD">
        <w:rPr>
          <w:color w:val="000000" w:themeColor="text1"/>
        </w:rPr>
        <w:t xml:space="preserve">neigiamai nediskutuoti apie </w:t>
      </w:r>
      <w:r w:rsidR="003A5BA1" w:rsidRPr="00694CFD">
        <w:rPr>
          <w:color w:val="000000" w:themeColor="text1"/>
        </w:rPr>
        <w:t>darbuotojo</w:t>
      </w:r>
      <w:r w:rsidR="00941136" w:rsidRPr="00694CFD">
        <w:rPr>
          <w:color w:val="000000" w:themeColor="text1"/>
        </w:rPr>
        <w:t xml:space="preserve"> gebėjimus, poelgius ir asmenines savybes jam dalyvaujant;</w:t>
      </w:r>
    </w:p>
    <w:p w:rsidR="00694CFD" w:rsidRDefault="007F60B1" w:rsidP="001C2914">
      <w:pPr>
        <w:pStyle w:val="NormalWeb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694CFD">
        <w:rPr>
          <w:color w:val="000000" w:themeColor="text1"/>
        </w:rPr>
        <w:t xml:space="preserve">kompetentingai padėti </w:t>
      </w:r>
      <w:r w:rsidR="00246CE5" w:rsidRPr="00694CFD">
        <w:rPr>
          <w:color w:val="000000" w:themeColor="text1"/>
        </w:rPr>
        <w:t>p</w:t>
      </w:r>
      <w:r w:rsidR="00941136" w:rsidRPr="00694CFD">
        <w:rPr>
          <w:color w:val="000000" w:themeColor="text1"/>
        </w:rPr>
        <w:t>aslaugų gavėjui įveikti jo gyvenimo sunkumus;</w:t>
      </w:r>
    </w:p>
    <w:p w:rsidR="00694CFD" w:rsidRDefault="007F60B1" w:rsidP="001C2914">
      <w:pPr>
        <w:pStyle w:val="NormalWeb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694CFD">
        <w:rPr>
          <w:color w:val="000000" w:themeColor="text1"/>
        </w:rPr>
        <w:t xml:space="preserve">vykdyti savo pareigas, atsižvelgiant į </w:t>
      </w:r>
      <w:r w:rsidR="003A5BA1" w:rsidRPr="00694CFD">
        <w:rPr>
          <w:color w:val="000000" w:themeColor="text1"/>
        </w:rPr>
        <w:t>Centro</w:t>
      </w:r>
      <w:r w:rsidR="00941136" w:rsidRPr="00694CFD">
        <w:rPr>
          <w:color w:val="000000" w:themeColor="text1"/>
        </w:rPr>
        <w:t xml:space="preserve"> interesus;</w:t>
      </w:r>
    </w:p>
    <w:p w:rsidR="00694CFD" w:rsidRDefault="007F60B1" w:rsidP="001C2914">
      <w:pPr>
        <w:pStyle w:val="NormalWeb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694CFD">
        <w:rPr>
          <w:color w:val="000000" w:themeColor="text1"/>
        </w:rPr>
        <w:t>vienodai gerbti visus žmones, nepriklausomai nuo tautybės, rasės, lyties, kalbos, kilmės, socialinės padėties, religinių į</w:t>
      </w:r>
      <w:r>
        <w:rPr>
          <w:color w:val="000000" w:themeColor="text1"/>
        </w:rPr>
        <w:t>sitikinimų ir politinių pažiūrų;</w:t>
      </w:r>
    </w:p>
    <w:p w:rsidR="00697CC4" w:rsidRPr="00694CFD" w:rsidRDefault="007F60B1" w:rsidP="001C2914">
      <w:pPr>
        <w:pStyle w:val="NormalWeb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694CFD">
        <w:rPr>
          <w:color w:val="000000" w:themeColor="text1"/>
        </w:rPr>
        <w:t xml:space="preserve">aktyviai palaikyti Centro </w:t>
      </w:r>
      <w:r w:rsidR="002534EB" w:rsidRPr="00694CFD">
        <w:rPr>
          <w:color w:val="000000" w:themeColor="text1"/>
        </w:rPr>
        <w:t>tikslus</w:t>
      </w:r>
      <w:r w:rsidR="00941136" w:rsidRPr="00694CFD">
        <w:rPr>
          <w:color w:val="000000" w:themeColor="text1"/>
        </w:rPr>
        <w:t>, garbingai atstovauti jam, etiškai elgtis tiek Centre, tiek už jo ribų</w:t>
      </w:r>
      <w:r w:rsidR="003A5BA1" w:rsidRPr="00694CFD">
        <w:rPr>
          <w:color w:val="000000" w:themeColor="text1"/>
        </w:rPr>
        <w:t>.</w:t>
      </w:r>
    </w:p>
    <w:p w:rsidR="00694CFD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7F60B1">
        <w:rPr>
          <w:color w:val="000000" w:themeColor="text1"/>
        </w:rPr>
        <w:t>3</w:t>
      </w:r>
      <w:r>
        <w:rPr>
          <w:b/>
          <w:color w:val="000000" w:themeColor="text1"/>
        </w:rPr>
        <w:t xml:space="preserve">.  </w:t>
      </w:r>
      <w:r w:rsidR="00941136" w:rsidRPr="0073380F">
        <w:rPr>
          <w:b/>
          <w:color w:val="000000" w:themeColor="text1"/>
        </w:rPr>
        <w:t>Teisingumo principas</w:t>
      </w:r>
      <w:r w:rsidR="00941136" w:rsidRPr="003B5603">
        <w:rPr>
          <w:color w:val="000000" w:themeColor="text1"/>
        </w:rPr>
        <w:t>. Vadovaudamiesi šiuo principu, darbuotojai privalo:</w:t>
      </w:r>
    </w:p>
    <w:p w:rsidR="00694CFD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3.1. </w:t>
      </w:r>
      <w:r w:rsidR="00941136" w:rsidRPr="00694CFD">
        <w:rPr>
          <w:color w:val="000000" w:themeColor="text1"/>
        </w:rPr>
        <w:t>naudoti savo darbo valandas efektyviai ir tik darbo tikslams;</w:t>
      </w:r>
    </w:p>
    <w:p w:rsidR="007F60B1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3.2. </w:t>
      </w:r>
      <w:r w:rsidR="00941136" w:rsidRPr="003B5603">
        <w:rPr>
          <w:color w:val="000000" w:themeColor="text1"/>
        </w:rPr>
        <w:t>propaguoti socialinio darbo reikšmę, jo tikslus, priemones ir etikos principus;</w:t>
      </w:r>
    </w:p>
    <w:p w:rsidR="00694CFD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3.3. </w:t>
      </w:r>
      <w:r w:rsidR="00941136" w:rsidRPr="003B5603">
        <w:rPr>
          <w:color w:val="000000" w:themeColor="text1"/>
        </w:rPr>
        <w:t xml:space="preserve">aktyviai ginti </w:t>
      </w:r>
      <w:r w:rsidR="002534EB">
        <w:rPr>
          <w:color w:val="000000" w:themeColor="text1"/>
        </w:rPr>
        <w:t xml:space="preserve">socialinio darbuotojo profesijos </w:t>
      </w:r>
      <w:r w:rsidR="00941136" w:rsidRPr="003B5603">
        <w:rPr>
          <w:color w:val="000000" w:themeColor="text1"/>
        </w:rPr>
        <w:t>reikšmingumą ir kilnumą, kai kyla abejonių dėl socialinio darbo, kaip profesinės veiklos;</w:t>
      </w:r>
    </w:p>
    <w:p w:rsidR="00694CFD" w:rsidRDefault="007F60B1" w:rsidP="001C2914">
      <w:pPr>
        <w:pStyle w:val="NormalWeb"/>
        <w:spacing w:before="0" w:beforeAutospacing="0" w:after="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94CFD">
        <w:rPr>
          <w:color w:val="000000" w:themeColor="text1"/>
        </w:rPr>
        <w:t xml:space="preserve">.4. </w:t>
      </w:r>
      <w:r w:rsidR="00941136" w:rsidRPr="003B5603">
        <w:rPr>
          <w:color w:val="000000" w:themeColor="text1"/>
        </w:rPr>
        <w:t>laikytis profesinių veiklos normų ir nuolat jas tobulinti;</w:t>
      </w:r>
    </w:p>
    <w:p w:rsidR="00694CFD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3.5. </w:t>
      </w:r>
      <w:r w:rsidR="00941136" w:rsidRPr="003B5603">
        <w:rPr>
          <w:color w:val="000000" w:themeColor="text1"/>
        </w:rPr>
        <w:t>ginti profesinį darbą, įstaigos prestižą ir kolegas nuo neteisingos kritikos bei skatinti pasitikėjimą;</w:t>
      </w:r>
    </w:p>
    <w:p w:rsidR="00941136" w:rsidRPr="002534EB" w:rsidRDefault="002D67CF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3.6. </w:t>
      </w:r>
      <w:r w:rsidR="00941136" w:rsidRPr="003B5603">
        <w:rPr>
          <w:color w:val="000000" w:themeColor="text1"/>
        </w:rPr>
        <w:t xml:space="preserve">tinkamai atlikti pareigybės aprašyme nustatytas funkcijas ir laiku vykdyti pavedamas užduotis, laikantis įstatymų, kitų teisės aktų reikalavimų ir </w:t>
      </w:r>
      <w:r w:rsidR="003A5BA1">
        <w:rPr>
          <w:color w:val="000000" w:themeColor="text1"/>
        </w:rPr>
        <w:t xml:space="preserve">bendrų </w:t>
      </w:r>
      <w:r w:rsidR="00941136" w:rsidRPr="003B5603">
        <w:rPr>
          <w:color w:val="000000" w:themeColor="text1"/>
        </w:rPr>
        <w:t>etikos principų.</w:t>
      </w:r>
    </w:p>
    <w:p w:rsidR="007F60B1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7F60B1">
        <w:rPr>
          <w:color w:val="000000" w:themeColor="text1"/>
        </w:rPr>
        <w:t>4</w:t>
      </w:r>
      <w:r>
        <w:rPr>
          <w:b/>
          <w:color w:val="000000" w:themeColor="text1"/>
        </w:rPr>
        <w:t xml:space="preserve">. </w:t>
      </w:r>
      <w:r w:rsidR="00941136" w:rsidRPr="0073380F">
        <w:rPr>
          <w:b/>
          <w:color w:val="000000" w:themeColor="text1"/>
        </w:rPr>
        <w:t>Sąžiningumo ir nesavanaudiškumo principas</w:t>
      </w:r>
      <w:r w:rsidR="00941136" w:rsidRPr="003B5603">
        <w:rPr>
          <w:color w:val="000000" w:themeColor="text1"/>
        </w:rPr>
        <w:t>.</w:t>
      </w:r>
      <w:r w:rsidR="001D5E18">
        <w:rPr>
          <w:color w:val="000000" w:themeColor="text1"/>
        </w:rPr>
        <w:t xml:space="preserve"> Vadovaudamiesi šiuo principu, </w:t>
      </w:r>
      <w:r w:rsidR="003A5BA1">
        <w:rPr>
          <w:color w:val="000000" w:themeColor="text1"/>
        </w:rPr>
        <w:t>darbuotojai</w:t>
      </w:r>
      <w:r w:rsidR="00941136" w:rsidRPr="003B5603">
        <w:rPr>
          <w:color w:val="000000" w:themeColor="text1"/>
        </w:rPr>
        <w:t xml:space="preserve"> privalo:</w:t>
      </w:r>
    </w:p>
    <w:p w:rsidR="007F60B1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4.1. </w:t>
      </w:r>
      <w:r w:rsidR="002D67CF">
        <w:rPr>
          <w:color w:val="000000" w:themeColor="text1"/>
        </w:rPr>
        <w:t>nesinaudoti Centro nuosavybe ne</w:t>
      </w:r>
      <w:r w:rsidR="00941136" w:rsidRPr="003B5603">
        <w:rPr>
          <w:color w:val="000000" w:themeColor="text1"/>
        </w:rPr>
        <w:t>darbinei veiklai, taip pat nesinaudoti ir neleisti naudotis darbine ar su darbu susijusia informacija kitaip, negu nustato įstatymai ar kiti teisės aktai;</w:t>
      </w:r>
    </w:p>
    <w:p w:rsidR="00941136" w:rsidRPr="003B5603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4.2. </w:t>
      </w:r>
      <w:r w:rsidR="00941136" w:rsidRPr="003B5603">
        <w:rPr>
          <w:color w:val="000000" w:themeColor="text1"/>
        </w:rPr>
        <w:t>sąžiningai ir racionaliai disponuoti socialinei globai skirtais finansiniais ir materialiniais ištekliais;</w:t>
      </w:r>
    </w:p>
    <w:p w:rsidR="00941136" w:rsidRPr="003B5603" w:rsidRDefault="007F60B1" w:rsidP="001C29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4.3. </w:t>
      </w:r>
      <w:r w:rsidR="00941136" w:rsidRPr="003B5603">
        <w:rPr>
          <w:color w:val="000000" w:themeColor="text1"/>
        </w:rPr>
        <w:t>savo veikloje vadovautis visuomenės viešaisiais interesais, vengti viešųjų ir privačių interesų konflikto;</w:t>
      </w:r>
    </w:p>
    <w:p w:rsidR="007F60B1" w:rsidRDefault="007F60B1" w:rsidP="001C29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4.4. </w:t>
      </w:r>
      <w:r w:rsidR="00941136" w:rsidRPr="003B5603">
        <w:rPr>
          <w:color w:val="000000" w:themeColor="text1"/>
        </w:rPr>
        <w:t>nenaudoti Centro materialinių bei finansinių išteklių politinei veiklai, privačiam verslui ar asmeninių poreikių tenkinimui;</w:t>
      </w:r>
    </w:p>
    <w:p w:rsidR="00941136" w:rsidRPr="003B5603" w:rsidRDefault="007F60B1" w:rsidP="001C291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4.5. </w:t>
      </w:r>
      <w:r w:rsidR="00941136" w:rsidRPr="003B5603">
        <w:rPr>
          <w:color w:val="000000" w:themeColor="text1"/>
        </w:rPr>
        <w:t>nepiktnaudžiauti Centro vykdomų projektų ištekliais;</w:t>
      </w:r>
    </w:p>
    <w:p w:rsidR="00941136" w:rsidRPr="003B5603" w:rsidRDefault="007F60B1" w:rsidP="001C29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4.6. </w:t>
      </w:r>
      <w:r w:rsidR="00941136" w:rsidRPr="003B5603">
        <w:rPr>
          <w:color w:val="000000" w:themeColor="text1"/>
        </w:rPr>
        <w:t>dalintis žiniomis, patyrimu, idėjomis su kolegomis bei kitų sričių specialistais</w:t>
      </w:r>
      <w:r w:rsidR="001D5E18">
        <w:rPr>
          <w:color w:val="000000" w:themeColor="text1"/>
        </w:rPr>
        <w:t>, praktiką atliekančiais studentais;</w:t>
      </w:r>
    </w:p>
    <w:p w:rsidR="00941136" w:rsidRPr="00507C82" w:rsidRDefault="007F60B1" w:rsidP="001C29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4.7. </w:t>
      </w:r>
      <w:r w:rsidR="00941136" w:rsidRPr="003B5603">
        <w:rPr>
          <w:color w:val="000000" w:themeColor="text1"/>
        </w:rPr>
        <w:t>neniokoti centro nuosavybės dėl piktavališkumo arba dėl aplaidumo.</w:t>
      </w:r>
    </w:p>
    <w:p w:rsidR="0073380F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7F60B1">
        <w:rPr>
          <w:color w:val="000000" w:themeColor="text1"/>
        </w:rPr>
        <w:t>5.</w:t>
      </w:r>
      <w:r>
        <w:rPr>
          <w:b/>
          <w:color w:val="000000" w:themeColor="text1"/>
        </w:rPr>
        <w:t xml:space="preserve">  </w:t>
      </w:r>
      <w:r w:rsidR="00941136" w:rsidRPr="0073380F">
        <w:rPr>
          <w:b/>
          <w:color w:val="000000" w:themeColor="text1"/>
        </w:rPr>
        <w:t>Nešališkumo principas.</w:t>
      </w:r>
      <w:r w:rsidR="00941136" w:rsidRPr="003B5603">
        <w:rPr>
          <w:color w:val="000000" w:themeColor="text1"/>
        </w:rPr>
        <w:t xml:space="preserve"> Vadovaudamiesi šiuo principu, </w:t>
      </w:r>
      <w:r w:rsidR="003A5BA1">
        <w:rPr>
          <w:color w:val="000000" w:themeColor="text1"/>
        </w:rPr>
        <w:t>darbuotojai</w:t>
      </w:r>
      <w:r w:rsidR="00941136" w:rsidRPr="003B5603">
        <w:rPr>
          <w:color w:val="000000" w:themeColor="text1"/>
        </w:rPr>
        <w:t xml:space="preserve"> privalo:</w:t>
      </w:r>
    </w:p>
    <w:p w:rsidR="00941136" w:rsidRPr="0073380F" w:rsidRDefault="007F60B1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D67CF">
        <w:rPr>
          <w:color w:val="000000" w:themeColor="text1"/>
        </w:rPr>
        <w:t>5</w:t>
      </w:r>
      <w:r w:rsidR="0073380F" w:rsidRPr="0073380F">
        <w:rPr>
          <w:color w:val="000000" w:themeColor="text1"/>
        </w:rPr>
        <w:t>.</w:t>
      </w:r>
      <w:r w:rsidR="0073380F">
        <w:rPr>
          <w:color w:val="000000" w:themeColor="text1"/>
        </w:rPr>
        <w:t>1.</w:t>
      </w:r>
      <w:r w:rsidR="00941136" w:rsidRPr="0073380F">
        <w:rPr>
          <w:color w:val="000000" w:themeColor="text1"/>
        </w:rPr>
        <w:t>būti objektyviais ir neturėti asmeninio išankstinio nusistatymo, priimant sprendimus;</w:t>
      </w:r>
    </w:p>
    <w:p w:rsidR="00941136" w:rsidRPr="003B5603" w:rsidRDefault="002D67CF" w:rsidP="001C2914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konfliktinėmis aplinkybėmis elgtis objektyviai, išlikti nešališkais, ieškoti objektyviausio sprendimo;</w:t>
      </w:r>
    </w:p>
    <w:p w:rsidR="002D67CF" w:rsidRDefault="002D67CF" w:rsidP="001C2914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išlikti pakančiam argumentuotai kritikai;</w:t>
      </w:r>
    </w:p>
    <w:p w:rsidR="00941136" w:rsidRPr="002D67CF" w:rsidRDefault="002D67CF" w:rsidP="001C2914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2D67CF">
        <w:rPr>
          <w:color w:val="000000" w:themeColor="text1"/>
        </w:rPr>
        <w:t xml:space="preserve">nekritikuoti ir sąmoningai nemenkinti kito </w:t>
      </w:r>
      <w:r w:rsidR="003A5BA1" w:rsidRPr="002D67CF">
        <w:rPr>
          <w:color w:val="000000" w:themeColor="text1"/>
        </w:rPr>
        <w:t>darbuotojo</w:t>
      </w:r>
      <w:r w:rsidR="00941136" w:rsidRPr="002D67CF">
        <w:rPr>
          <w:color w:val="000000" w:themeColor="text1"/>
        </w:rPr>
        <w:t xml:space="preserve"> dėl asmeninės antipatijos, konkurencijos, politinių pažiūrų ar kitokių motyvų;</w:t>
      </w:r>
    </w:p>
    <w:p w:rsidR="00941136" w:rsidRPr="002D67CF" w:rsidRDefault="002D67CF" w:rsidP="001C2914">
      <w:pPr>
        <w:pStyle w:val="ListParagraph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136" w:rsidRPr="002D67CF">
        <w:rPr>
          <w:rFonts w:ascii="Times New Roman" w:hAnsi="Times New Roman" w:cs="Times New Roman"/>
          <w:color w:val="000000" w:themeColor="text1"/>
          <w:sz w:val="24"/>
          <w:szCs w:val="24"/>
        </w:rPr>
        <w:t>pripažinti kolegų bei kitų sričių specialistų nuomonių bei veiklos skirtumus, pagrįstą kritiką;</w:t>
      </w:r>
    </w:p>
    <w:p w:rsidR="00941136" w:rsidRPr="002534EB" w:rsidRDefault="002D67CF" w:rsidP="001C2914">
      <w:pPr>
        <w:numPr>
          <w:ilvl w:val="1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 xml:space="preserve">kritiškai vertinti </w:t>
      </w:r>
      <w:r w:rsidR="003A5BA1">
        <w:rPr>
          <w:color w:val="000000" w:themeColor="text1"/>
        </w:rPr>
        <w:t>Centro darbuotojo</w:t>
      </w:r>
      <w:r w:rsidR="00941136" w:rsidRPr="003B5603">
        <w:rPr>
          <w:color w:val="000000" w:themeColor="text1"/>
        </w:rPr>
        <w:t>, p</w:t>
      </w:r>
      <w:r w:rsidR="002534EB">
        <w:rPr>
          <w:color w:val="000000" w:themeColor="text1"/>
        </w:rPr>
        <w:t>ažeidusio etikos normas, elgesį.</w:t>
      </w:r>
    </w:p>
    <w:p w:rsidR="00941136" w:rsidRPr="003B5603" w:rsidRDefault="00941136" w:rsidP="001C291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 w:themeColor="text1"/>
        </w:rPr>
      </w:pPr>
      <w:r w:rsidRPr="0073380F">
        <w:rPr>
          <w:b/>
          <w:color w:val="000000" w:themeColor="text1"/>
        </w:rPr>
        <w:t>Atsakomybės principas</w:t>
      </w:r>
      <w:r w:rsidRPr="003B5603">
        <w:rPr>
          <w:color w:val="000000" w:themeColor="text1"/>
        </w:rPr>
        <w:t xml:space="preserve">. Vadovaudamiesi šiuo principu, </w:t>
      </w:r>
      <w:r w:rsidR="003A5BA1">
        <w:rPr>
          <w:color w:val="000000" w:themeColor="text1"/>
        </w:rPr>
        <w:t>darbuotojai</w:t>
      </w:r>
      <w:r w:rsidRPr="003B5603">
        <w:rPr>
          <w:color w:val="000000" w:themeColor="text1"/>
        </w:rPr>
        <w:t xml:space="preserve"> privalo:</w:t>
      </w:r>
    </w:p>
    <w:p w:rsidR="00941136" w:rsidRPr="003B5603" w:rsidRDefault="002D67CF" w:rsidP="001C2914">
      <w:pPr>
        <w:pStyle w:val="NormalWeb"/>
        <w:numPr>
          <w:ilvl w:val="1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atsakyti už savo veiksmus;</w:t>
      </w:r>
    </w:p>
    <w:p w:rsidR="00941136" w:rsidRPr="003B5603" w:rsidRDefault="002D67CF" w:rsidP="001C2914">
      <w:pPr>
        <w:pStyle w:val="NormalWeb"/>
        <w:numPr>
          <w:ilvl w:val="1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atsakyti už naudojamos informacijos ir dokumentų konfidencialumą;</w:t>
      </w:r>
    </w:p>
    <w:p w:rsidR="00941136" w:rsidRPr="002534EB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 xml:space="preserve">prisiimti dalį atsakomybės už sklandų </w:t>
      </w:r>
      <w:r w:rsidR="001D5E18">
        <w:rPr>
          <w:color w:val="000000" w:themeColor="text1"/>
        </w:rPr>
        <w:t>paslaugų teikimą Centre</w:t>
      </w:r>
      <w:r w:rsidR="00941136" w:rsidRPr="003B5603">
        <w:rPr>
          <w:color w:val="000000" w:themeColor="text1"/>
        </w:rPr>
        <w:t>.</w:t>
      </w:r>
    </w:p>
    <w:p w:rsidR="00941136" w:rsidRPr="003B5603" w:rsidRDefault="00941136" w:rsidP="001C291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2D67CF">
        <w:rPr>
          <w:b/>
          <w:color w:val="000000" w:themeColor="text1"/>
        </w:rPr>
        <w:t>Viešumo principas</w:t>
      </w:r>
      <w:r w:rsidRPr="003B5603">
        <w:rPr>
          <w:color w:val="000000" w:themeColor="text1"/>
        </w:rPr>
        <w:t xml:space="preserve">. Vadovaudamiesi šiuo principu, </w:t>
      </w:r>
      <w:r w:rsidR="003A5BA1">
        <w:rPr>
          <w:color w:val="000000" w:themeColor="text1"/>
        </w:rPr>
        <w:t>darbuotojai</w:t>
      </w:r>
      <w:r w:rsidRPr="003B5603">
        <w:rPr>
          <w:color w:val="000000" w:themeColor="text1"/>
        </w:rPr>
        <w:t xml:space="preserve"> privalo:</w:t>
      </w:r>
    </w:p>
    <w:p w:rsidR="00941136" w:rsidRPr="003B5603" w:rsidRDefault="002D67CF" w:rsidP="001C2914">
      <w:pPr>
        <w:pStyle w:val="NormalWeb"/>
        <w:numPr>
          <w:ilvl w:val="1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teisės aktų nustatyta tvarka teikti oficialią informaciją, kuri nėra ribojama ar konfidenciali</w:t>
      </w:r>
      <w:r w:rsidR="003A5BA1">
        <w:rPr>
          <w:color w:val="000000" w:themeColor="text1"/>
        </w:rPr>
        <w:t>;</w:t>
      </w:r>
    </w:p>
    <w:p w:rsidR="002D67CF" w:rsidRPr="002D67CF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 w:rsidRPr="002D67CF">
        <w:rPr>
          <w:color w:val="000000" w:themeColor="text1"/>
        </w:rPr>
        <w:t xml:space="preserve"> </w:t>
      </w:r>
      <w:r w:rsidR="00941136" w:rsidRPr="002D67CF">
        <w:rPr>
          <w:color w:val="000000" w:themeColor="text1"/>
        </w:rPr>
        <w:t xml:space="preserve">korektiškai ir geranoriškai </w:t>
      </w:r>
      <w:r w:rsidR="003A5BA1" w:rsidRPr="002D67CF">
        <w:rPr>
          <w:color w:val="000000" w:themeColor="text1"/>
        </w:rPr>
        <w:t xml:space="preserve">apie esamas negeroves </w:t>
      </w:r>
      <w:r w:rsidR="00241333" w:rsidRPr="003A5BA1">
        <w:t>informuo</w:t>
      </w:r>
      <w:r w:rsidR="003A5BA1" w:rsidRPr="003A5BA1">
        <w:t>ti</w:t>
      </w:r>
      <w:r w:rsidR="00241333" w:rsidRPr="003A5BA1">
        <w:t xml:space="preserve"> įstaigos vadovyb</w:t>
      </w:r>
      <w:r w:rsidR="003A5BA1" w:rsidRPr="003A5BA1">
        <w:t>ę</w:t>
      </w:r>
      <w:r w:rsidR="00241333" w:rsidRPr="003A5BA1">
        <w:t xml:space="preserve">. </w:t>
      </w:r>
    </w:p>
    <w:p w:rsidR="00941136" w:rsidRPr="002D67CF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t xml:space="preserve"> </w:t>
      </w:r>
      <w:r w:rsidR="003A5BA1" w:rsidRPr="002D67CF">
        <w:rPr>
          <w:color w:val="000000" w:themeColor="text1"/>
        </w:rPr>
        <w:t xml:space="preserve">informuoti, pagal poreikį, darbuotojus </w:t>
      </w:r>
      <w:r w:rsidR="00941136" w:rsidRPr="002D67CF">
        <w:rPr>
          <w:color w:val="000000" w:themeColor="text1"/>
        </w:rPr>
        <w:t xml:space="preserve">apie </w:t>
      </w:r>
      <w:r w:rsidR="003A5BA1" w:rsidRPr="002D67CF">
        <w:rPr>
          <w:color w:val="000000" w:themeColor="text1"/>
        </w:rPr>
        <w:t xml:space="preserve">visas Centre </w:t>
      </w:r>
      <w:r w:rsidR="00941136" w:rsidRPr="002D67CF">
        <w:rPr>
          <w:color w:val="000000" w:themeColor="text1"/>
        </w:rPr>
        <w:t>teikiamas paslaugas;</w:t>
      </w:r>
    </w:p>
    <w:p w:rsidR="002D67CF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 xml:space="preserve">teikti </w:t>
      </w:r>
      <w:r w:rsidR="00F576A5">
        <w:rPr>
          <w:color w:val="000000" w:themeColor="text1"/>
        </w:rPr>
        <w:t xml:space="preserve">darbuotojui </w:t>
      </w:r>
      <w:r w:rsidR="00941136" w:rsidRPr="003B5603">
        <w:rPr>
          <w:color w:val="000000" w:themeColor="text1"/>
        </w:rPr>
        <w:t>išsamią informaciją apie jo teises, galimybes bei su tuo susijusias pareigas;</w:t>
      </w:r>
    </w:p>
    <w:p w:rsidR="002D67CF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2D67CF">
        <w:rPr>
          <w:color w:val="000000" w:themeColor="text1"/>
        </w:rPr>
        <w:t>vykdant apklausas, įsitikinti, kad respondentai savo noru dalyvautų apklausoje ir būtų apsaugoti nuo fizinio ar psichologinio pavojaus, streso bei kitokio diskomforto;</w:t>
      </w:r>
    </w:p>
    <w:p w:rsidR="00941136" w:rsidRPr="002D67CF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2D67CF">
        <w:rPr>
          <w:color w:val="000000" w:themeColor="text1"/>
        </w:rPr>
        <w:t xml:space="preserve">ginti </w:t>
      </w:r>
      <w:r w:rsidR="00F576A5" w:rsidRPr="002D67CF">
        <w:rPr>
          <w:color w:val="000000" w:themeColor="text1"/>
        </w:rPr>
        <w:t>darbuotojų</w:t>
      </w:r>
      <w:r w:rsidR="00941136" w:rsidRPr="002D67CF">
        <w:rPr>
          <w:color w:val="000000" w:themeColor="text1"/>
        </w:rPr>
        <w:t xml:space="preserve"> teises į pasitikėjimu paremtus santykius, informacijos slaptumą, konfidencialumą bei atsakingą panaudojimą;</w:t>
      </w:r>
    </w:p>
    <w:p w:rsidR="00941136" w:rsidRPr="002534EB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rinkti ir naudoti informaciją apie paslaugų gavėją tik profesiniais tikslais, paslaugų gavėjui ar jo atstovams žinant apie jos naudojimo būtinumą.</w:t>
      </w:r>
    </w:p>
    <w:p w:rsidR="00941136" w:rsidRPr="003B5603" w:rsidRDefault="00941136" w:rsidP="001C291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73380F">
        <w:rPr>
          <w:b/>
          <w:color w:val="000000" w:themeColor="text1"/>
        </w:rPr>
        <w:t xml:space="preserve">Pavyzdingumo principas. </w:t>
      </w:r>
      <w:r w:rsidRPr="003B5603">
        <w:rPr>
          <w:color w:val="000000" w:themeColor="text1"/>
        </w:rPr>
        <w:t>Vadovaudamiesi šiuo principu,</w:t>
      </w:r>
      <w:r w:rsidR="002D67CF">
        <w:rPr>
          <w:color w:val="000000" w:themeColor="text1"/>
        </w:rPr>
        <w:t xml:space="preserve"> </w:t>
      </w:r>
      <w:r w:rsidR="00F576A5">
        <w:rPr>
          <w:color w:val="000000" w:themeColor="text1"/>
        </w:rPr>
        <w:t>darbuotojai</w:t>
      </w:r>
      <w:r w:rsidRPr="003B5603">
        <w:rPr>
          <w:color w:val="000000" w:themeColor="text1"/>
        </w:rPr>
        <w:t xml:space="preserve"> privalo:</w:t>
      </w:r>
    </w:p>
    <w:p w:rsidR="00941136" w:rsidRPr="003B5603" w:rsidRDefault="002D67CF" w:rsidP="001C2914">
      <w:pPr>
        <w:pStyle w:val="NormalWeb"/>
        <w:numPr>
          <w:ilvl w:val="1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būti nepriekaištingos reputacijos, gebėti deramai atlikti savo pareigas, nuolat tobulintis;</w:t>
      </w:r>
    </w:p>
    <w:p w:rsidR="00941136" w:rsidRPr="003B5603" w:rsidRDefault="002D67CF" w:rsidP="001C2914">
      <w:pPr>
        <w:pStyle w:val="NormalWeb"/>
        <w:numPr>
          <w:ilvl w:val="1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būti mandagiais, maloniais, paslaugiais ir tvarkingais;</w:t>
      </w:r>
    </w:p>
    <w:p w:rsidR="00941136" w:rsidRPr="003B5603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paslaugų gavėjų akivaizdoje būti pavyzdžiu ir autoritetu;</w:t>
      </w:r>
    </w:p>
    <w:p w:rsidR="00941136" w:rsidRPr="003B5603" w:rsidRDefault="002D67CF" w:rsidP="001C2914">
      <w:pPr>
        <w:pStyle w:val="NormalWeb"/>
        <w:numPr>
          <w:ilvl w:val="1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savo pareigas atlikti laiku, efektyviai, atidžiai ir profesionaliai;</w:t>
      </w:r>
    </w:p>
    <w:p w:rsidR="002D67CF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objektyviai, remiantis kompetencija, vertinti kitų darbus ir pastangas, atskleidžiant nepanaudotas galimybes, kolegiškai patariant ir padedant vieni kitiems;</w:t>
      </w:r>
    </w:p>
    <w:p w:rsidR="00941136" w:rsidRPr="002D67CF" w:rsidRDefault="0073380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 w:rsidRPr="002D67CF">
        <w:rPr>
          <w:color w:val="000000" w:themeColor="text1"/>
        </w:rPr>
        <w:t xml:space="preserve"> </w:t>
      </w:r>
      <w:r w:rsidR="00941136" w:rsidRPr="002D67CF">
        <w:rPr>
          <w:color w:val="000000" w:themeColor="text1"/>
        </w:rPr>
        <w:t>asmeninius nesutarimus spręsti tarpusavyje ar susirinkimų metu;</w:t>
      </w:r>
    </w:p>
    <w:p w:rsidR="00941136" w:rsidRPr="003B5603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s</w:t>
      </w:r>
      <w:r w:rsidR="00941136" w:rsidRPr="003B5603">
        <w:rPr>
          <w:color w:val="000000" w:themeColor="text1"/>
        </w:rPr>
        <w:t>u paslaugų gavėjais nediskutuoti apie kolegų ar kitų asmenų darbo kokybę;</w:t>
      </w:r>
    </w:p>
    <w:p w:rsidR="00941136" w:rsidRPr="003B5603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paslaugų gavėjų nežeminti, nenaudoti psichologinės ar fizinės prievartos, nekelti balso;</w:t>
      </w:r>
    </w:p>
    <w:p w:rsidR="002D67CF" w:rsidRDefault="002D67CF" w:rsidP="001C2914">
      <w:pPr>
        <w:numPr>
          <w:ilvl w:val="1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1136" w:rsidRPr="003B5603">
        <w:rPr>
          <w:color w:val="000000" w:themeColor="text1"/>
        </w:rPr>
        <w:t>darbo metu kuo daugiau laiko praleisti su paslaugų gavėjais;</w:t>
      </w:r>
    </w:p>
    <w:p w:rsidR="001C2914" w:rsidRDefault="002D67CF" w:rsidP="001C2914">
      <w:pPr>
        <w:ind w:left="300"/>
        <w:jc w:val="both"/>
        <w:rPr>
          <w:color w:val="000000" w:themeColor="text1"/>
        </w:rPr>
      </w:pPr>
      <w:r>
        <w:rPr>
          <w:color w:val="000000" w:themeColor="text1"/>
        </w:rPr>
        <w:t xml:space="preserve">8.10. </w:t>
      </w:r>
      <w:r w:rsidR="007756BD" w:rsidRPr="002D67CF">
        <w:rPr>
          <w:color w:val="000000" w:themeColor="text1"/>
        </w:rPr>
        <w:t xml:space="preserve"> </w:t>
      </w:r>
      <w:r w:rsidR="00941136" w:rsidRPr="002D67CF">
        <w:rPr>
          <w:color w:val="000000" w:themeColor="text1"/>
        </w:rPr>
        <w:t>visose situacijose veikti profesionaliai ir humaniškai, teikti pagalbą ir paslaugas;</w:t>
      </w:r>
      <w:r w:rsidR="001C2914">
        <w:rPr>
          <w:color w:val="000000" w:themeColor="text1"/>
        </w:rPr>
        <w:t xml:space="preserve"> </w:t>
      </w:r>
    </w:p>
    <w:p w:rsidR="007B6460" w:rsidRDefault="007B6460" w:rsidP="001C2914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C80EAC" w:rsidRDefault="002534EB" w:rsidP="001C2914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III. </w:t>
      </w:r>
      <w:r w:rsidR="00941136" w:rsidRPr="003B5603">
        <w:rPr>
          <w:b/>
          <w:bCs/>
          <w:color w:val="000000" w:themeColor="text1"/>
        </w:rPr>
        <w:t>ETIKOS TAISYKLIŲ PAŽEIDIMO NAGRINĖJIMO PROCEDŪROS</w:t>
      </w:r>
    </w:p>
    <w:p w:rsidR="00744BA3" w:rsidRPr="003B5603" w:rsidRDefault="00744BA3" w:rsidP="001C2914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941136" w:rsidRPr="003B5603" w:rsidRDefault="007756BD" w:rsidP="001C29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941136" w:rsidRPr="003B5603">
        <w:rPr>
          <w:color w:val="000000" w:themeColor="text1"/>
        </w:rPr>
        <w:t xml:space="preserve">Visi bendruomenės nariai privalo vadovautis </w:t>
      </w:r>
      <w:r w:rsidR="00C80EAC">
        <w:rPr>
          <w:color w:val="000000" w:themeColor="text1"/>
        </w:rPr>
        <w:t>šiuo Etikos kodeksu</w:t>
      </w:r>
    </w:p>
    <w:p w:rsidR="00941136" w:rsidRPr="003B5603" w:rsidRDefault="007756BD" w:rsidP="007756B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10. </w:t>
      </w:r>
      <w:r w:rsidR="00941136" w:rsidRPr="003B5603">
        <w:rPr>
          <w:color w:val="000000" w:themeColor="text1"/>
        </w:rPr>
        <w:t xml:space="preserve">Įvykus Etikos </w:t>
      </w:r>
      <w:r w:rsidR="00C80EAC">
        <w:rPr>
          <w:color w:val="000000" w:themeColor="text1"/>
        </w:rPr>
        <w:t>kodekso</w:t>
      </w:r>
      <w:r w:rsidR="00941136" w:rsidRPr="003B5603">
        <w:rPr>
          <w:color w:val="000000" w:themeColor="text1"/>
        </w:rPr>
        <w:t xml:space="preserve"> pažeidimui taikomos šios procedūros:</w:t>
      </w:r>
    </w:p>
    <w:p w:rsidR="00941136" w:rsidRPr="007756BD" w:rsidRDefault="001C2914" w:rsidP="007756B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7756BD">
        <w:rPr>
          <w:color w:val="000000" w:themeColor="text1"/>
        </w:rPr>
        <w:t xml:space="preserve">10.1. </w:t>
      </w:r>
      <w:r w:rsidR="00941136" w:rsidRPr="007756BD">
        <w:rPr>
          <w:color w:val="000000" w:themeColor="text1"/>
        </w:rPr>
        <w:t>asmenys, turintys informacijos apie etikos pažeidimą, gali pranešti raštu, žodžiu ar e</w:t>
      </w:r>
      <w:r w:rsidR="001D5E18" w:rsidRPr="007756BD">
        <w:rPr>
          <w:color w:val="000000" w:themeColor="text1"/>
        </w:rPr>
        <w:t xml:space="preserve">lektroninėmis </w:t>
      </w:r>
      <w:r w:rsidR="00941136" w:rsidRPr="007756BD">
        <w:rPr>
          <w:color w:val="000000" w:themeColor="text1"/>
        </w:rPr>
        <w:t>priemonėmis pranešti Centro administracijai;</w:t>
      </w:r>
    </w:p>
    <w:p w:rsidR="00941136" w:rsidRPr="007756BD" w:rsidRDefault="001C2914" w:rsidP="007756B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7756BD">
        <w:rPr>
          <w:color w:val="000000" w:themeColor="text1"/>
        </w:rPr>
        <w:t>10.2. e</w:t>
      </w:r>
      <w:r w:rsidR="00941136" w:rsidRPr="007756BD">
        <w:rPr>
          <w:color w:val="000000" w:themeColor="text1"/>
        </w:rPr>
        <w:t>tikos pažeidimas, dėl kurio kreipiamasi, turi būti įvykęs ne vėliau negu prieš 1 (vieną) savaitę;</w:t>
      </w:r>
    </w:p>
    <w:p w:rsidR="007756BD" w:rsidRDefault="001C2914" w:rsidP="007756B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7756BD">
        <w:rPr>
          <w:color w:val="000000" w:themeColor="text1"/>
        </w:rPr>
        <w:t xml:space="preserve">10.3. </w:t>
      </w:r>
      <w:r w:rsidR="002878A7" w:rsidRPr="007756BD">
        <w:rPr>
          <w:color w:val="000000" w:themeColor="text1"/>
        </w:rPr>
        <w:t>e</w:t>
      </w:r>
      <w:r w:rsidR="00F576A5" w:rsidRPr="007756BD">
        <w:rPr>
          <w:color w:val="000000" w:themeColor="text1"/>
        </w:rPr>
        <w:t xml:space="preserve">tikos </w:t>
      </w:r>
      <w:r w:rsidR="00926FE2" w:rsidRPr="007756BD">
        <w:t>taisyk</w:t>
      </w:r>
      <w:r w:rsidR="00F576A5" w:rsidRPr="007756BD">
        <w:t>li</w:t>
      </w:r>
      <w:r w:rsidR="00926FE2" w:rsidRPr="007756BD">
        <w:t xml:space="preserve">ų </w:t>
      </w:r>
      <w:r w:rsidR="00941136" w:rsidRPr="007756BD">
        <w:t xml:space="preserve">pažeidimas </w:t>
      </w:r>
      <w:r w:rsidR="00941136" w:rsidRPr="007756BD">
        <w:rPr>
          <w:color w:val="000000" w:themeColor="text1"/>
        </w:rPr>
        <w:t xml:space="preserve">fiksuojamas </w:t>
      </w:r>
      <w:r w:rsidR="007756BD">
        <w:rPr>
          <w:color w:val="000000" w:themeColor="text1"/>
        </w:rPr>
        <w:t>vidaus dokumentuose</w:t>
      </w:r>
      <w:r w:rsidR="002878A7" w:rsidRPr="007756BD">
        <w:rPr>
          <w:color w:val="000000" w:themeColor="text1"/>
        </w:rPr>
        <w:t>;</w:t>
      </w:r>
    </w:p>
    <w:p w:rsidR="00941136" w:rsidRPr="007756BD" w:rsidRDefault="001C2914" w:rsidP="007756B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7756BD">
        <w:rPr>
          <w:color w:val="000000" w:themeColor="text1"/>
        </w:rPr>
        <w:t xml:space="preserve">10.4. </w:t>
      </w:r>
      <w:r w:rsidR="00941136" w:rsidRPr="007756BD">
        <w:rPr>
          <w:color w:val="000000" w:themeColor="text1"/>
        </w:rPr>
        <w:t>Centro administracija, ne vėliau kaip per 1 (vieną) darbo dieną po gauto pranešimo inicijuoja Etikos komisijos sudarymą pažeidimui išnagrinėti;</w:t>
      </w:r>
    </w:p>
    <w:p w:rsidR="001C2914" w:rsidRDefault="001C2914" w:rsidP="001C2914">
      <w:pPr>
        <w:jc w:val="both"/>
        <w:rPr>
          <w:color w:val="000000" w:themeColor="text1"/>
        </w:rPr>
      </w:pPr>
      <w:r>
        <w:t xml:space="preserve">      </w:t>
      </w:r>
      <w:r w:rsidR="007756BD">
        <w:t xml:space="preserve">10.5. </w:t>
      </w:r>
      <w:r w:rsidR="00926FE2" w:rsidRPr="007756BD">
        <w:t>E</w:t>
      </w:r>
      <w:r w:rsidR="00941136" w:rsidRPr="007756BD">
        <w:rPr>
          <w:color w:val="000000" w:themeColor="text1"/>
        </w:rPr>
        <w:t>tikos komisiją sudaro ne mažiau 3 (trys) komisijos nariai: administracijos atstovas, socialinis darbuotojas, Darbo tarybos narys;</w:t>
      </w:r>
    </w:p>
    <w:p w:rsidR="007756BD" w:rsidRPr="001C2914" w:rsidRDefault="001C2914" w:rsidP="001C29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10.6. </w:t>
      </w:r>
      <w:r w:rsidRPr="001C2914">
        <w:rPr>
          <w:color w:val="000000" w:themeColor="text1"/>
        </w:rPr>
        <w:t xml:space="preserve"> </w:t>
      </w:r>
      <w:r w:rsidR="00941136" w:rsidRPr="001C2914">
        <w:rPr>
          <w:color w:val="000000" w:themeColor="text1"/>
        </w:rPr>
        <w:t xml:space="preserve">pranešimas dėl etikos pažeidimo perduodamas nagrinėti </w:t>
      </w:r>
      <w:r w:rsidR="00926FE2" w:rsidRPr="001C2914">
        <w:t>E</w:t>
      </w:r>
      <w:r w:rsidR="00941136" w:rsidRPr="001C2914">
        <w:rPr>
          <w:color w:val="000000" w:themeColor="text1"/>
        </w:rPr>
        <w:t>tikos komisijai;</w:t>
      </w:r>
    </w:p>
    <w:p w:rsidR="007756BD" w:rsidRPr="007756BD" w:rsidRDefault="001C2914" w:rsidP="007756BD">
      <w:pPr>
        <w:jc w:val="both"/>
        <w:rPr>
          <w:color w:val="000000" w:themeColor="text1"/>
        </w:rPr>
      </w:pPr>
      <w:r>
        <w:t xml:space="preserve">      </w:t>
      </w:r>
      <w:r w:rsidR="007756BD">
        <w:t xml:space="preserve">10.7. </w:t>
      </w:r>
      <w:r w:rsidR="00926FE2" w:rsidRPr="007756BD">
        <w:t>E</w:t>
      </w:r>
      <w:r w:rsidR="007756BD" w:rsidRPr="007756BD">
        <w:t>ti</w:t>
      </w:r>
      <w:r w:rsidR="00941136" w:rsidRPr="007756BD">
        <w:rPr>
          <w:color w:val="000000" w:themeColor="text1"/>
        </w:rPr>
        <w:t>kos komisija privalo išnagrinėti visus gautus pranešimus ne vėliau, kaip per 20 darbo dienų;</w:t>
      </w:r>
    </w:p>
    <w:p w:rsidR="007756BD" w:rsidRPr="007756BD" w:rsidRDefault="001C2914" w:rsidP="007756BD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7756BD">
        <w:rPr>
          <w:color w:val="000000" w:themeColor="text1"/>
        </w:rPr>
        <w:t>10.8.</w:t>
      </w:r>
      <w:r>
        <w:rPr>
          <w:color w:val="000000" w:themeColor="text1"/>
        </w:rPr>
        <w:t xml:space="preserve"> </w:t>
      </w:r>
      <w:r w:rsidR="00941136" w:rsidRPr="007756BD">
        <w:rPr>
          <w:color w:val="000000" w:themeColor="text1"/>
        </w:rPr>
        <w:t>jeigu pranešimo nagrinėjimas užtrunka ilgiau kaip 20 darbo dienų, komisija turi teisę pratęsti šį terminą dar iki 20 darbo dienų ir pranešti suinteresuotiems asmenims raštu, nurodant nagrinėjimo pratęsimo priežastį;</w:t>
      </w:r>
    </w:p>
    <w:p w:rsidR="007756BD" w:rsidRPr="007756BD" w:rsidRDefault="001C2914" w:rsidP="007756B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756BD">
        <w:rPr>
          <w:color w:val="000000" w:themeColor="text1"/>
        </w:rPr>
        <w:t>10.9.</w:t>
      </w:r>
      <w:r>
        <w:rPr>
          <w:color w:val="000000" w:themeColor="text1"/>
        </w:rPr>
        <w:t xml:space="preserve"> </w:t>
      </w:r>
      <w:r w:rsidR="00F576A5" w:rsidRPr="007756BD">
        <w:rPr>
          <w:color w:val="000000" w:themeColor="text1"/>
        </w:rPr>
        <w:t>E</w:t>
      </w:r>
      <w:r w:rsidR="00941136" w:rsidRPr="007756BD">
        <w:rPr>
          <w:color w:val="000000" w:themeColor="text1"/>
        </w:rPr>
        <w:t>tikos komisija sprendžia kuriuos bendruomenės narius įtraukti nagrinėjant pažeidimą;</w:t>
      </w:r>
    </w:p>
    <w:p w:rsidR="007756BD" w:rsidRPr="007756BD" w:rsidRDefault="001C2914" w:rsidP="007756B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756BD">
        <w:rPr>
          <w:color w:val="000000" w:themeColor="text1"/>
        </w:rPr>
        <w:t>10.10</w:t>
      </w:r>
      <w:r>
        <w:rPr>
          <w:color w:val="000000" w:themeColor="text1"/>
        </w:rPr>
        <w:t xml:space="preserve"> </w:t>
      </w:r>
      <w:r w:rsidR="007756BD">
        <w:rPr>
          <w:color w:val="000000" w:themeColor="text1"/>
        </w:rPr>
        <w:t>.</w:t>
      </w:r>
      <w:r w:rsidR="00941136" w:rsidRPr="007756BD">
        <w:rPr>
          <w:color w:val="000000" w:themeColor="text1"/>
        </w:rPr>
        <w:t>išnagrinėjusi pranešimą, komisija priima sprendimą;</w:t>
      </w:r>
    </w:p>
    <w:p w:rsidR="007756BD" w:rsidRPr="007756BD" w:rsidRDefault="001C2914" w:rsidP="007756B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756BD">
        <w:rPr>
          <w:color w:val="000000" w:themeColor="text1"/>
        </w:rPr>
        <w:t>10.11.</w:t>
      </w:r>
      <w:r>
        <w:rPr>
          <w:color w:val="000000" w:themeColor="text1"/>
        </w:rPr>
        <w:t xml:space="preserve"> </w:t>
      </w:r>
      <w:r w:rsidR="00F576A5" w:rsidRPr="007756BD">
        <w:rPr>
          <w:color w:val="000000" w:themeColor="text1"/>
        </w:rPr>
        <w:t>E</w:t>
      </w:r>
      <w:r w:rsidR="00941136" w:rsidRPr="007756BD">
        <w:rPr>
          <w:color w:val="000000" w:themeColor="text1"/>
        </w:rPr>
        <w:t xml:space="preserve">tikos komisijos sprendimas teikiamas pranešėjui ir pažeidėjui, Centro </w:t>
      </w:r>
      <w:r w:rsidR="00F576A5" w:rsidRPr="007756BD">
        <w:rPr>
          <w:color w:val="000000" w:themeColor="text1"/>
        </w:rPr>
        <w:t>direktoriui.</w:t>
      </w:r>
    </w:p>
    <w:p w:rsidR="007756BD" w:rsidRPr="007756BD" w:rsidRDefault="001C2914" w:rsidP="007756B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756BD">
        <w:rPr>
          <w:color w:val="000000" w:themeColor="text1"/>
        </w:rPr>
        <w:t>10.12.</w:t>
      </w:r>
      <w:r>
        <w:rPr>
          <w:color w:val="000000" w:themeColor="text1"/>
        </w:rPr>
        <w:t xml:space="preserve"> </w:t>
      </w:r>
      <w:r w:rsidR="00F576A5" w:rsidRPr="007756BD">
        <w:rPr>
          <w:color w:val="000000" w:themeColor="text1"/>
        </w:rPr>
        <w:t>E</w:t>
      </w:r>
      <w:r w:rsidR="002878A7" w:rsidRPr="007756BD">
        <w:rPr>
          <w:color w:val="000000" w:themeColor="text1"/>
        </w:rPr>
        <w:t>t</w:t>
      </w:r>
      <w:r w:rsidR="00941136" w:rsidRPr="007756BD">
        <w:rPr>
          <w:color w:val="000000" w:themeColor="text1"/>
        </w:rPr>
        <w:t>ikos komisijos sprendimai yra rekomendacinio pobūdžio.</w:t>
      </w:r>
    </w:p>
    <w:p w:rsidR="007756BD" w:rsidRPr="007756BD" w:rsidRDefault="001C2914" w:rsidP="007756B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756BD">
        <w:rPr>
          <w:color w:val="000000" w:themeColor="text1"/>
        </w:rPr>
        <w:t>10.13.</w:t>
      </w:r>
      <w:r>
        <w:rPr>
          <w:color w:val="000000" w:themeColor="text1"/>
        </w:rPr>
        <w:t xml:space="preserve"> </w:t>
      </w:r>
      <w:r w:rsidR="002878A7" w:rsidRPr="007756BD">
        <w:rPr>
          <w:color w:val="000000" w:themeColor="text1"/>
        </w:rPr>
        <w:t>j</w:t>
      </w:r>
      <w:r w:rsidR="00941136" w:rsidRPr="007756BD">
        <w:rPr>
          <w:color w:val="000000" w:themeColor="text1"/>
        </w:rPr>
        <w:t>eigu komisija nustato, kad pranešimas grindžiamas akivaizdžiai tikrovės neatitinkančiais faktais arba pranešimo turinys nekonkretus</w:t>
      </w:r>
      <w:r w:rsidR="00F633ED">
        <w:rPr>
          <w:color w:val="000000" w:themeColor="text1"/>
        </w:rPr>
        <w:t>,</w:t>
      </w:r>
      <w:r w:rsidR="00941136" w:rsidRPr="007756BD">
        <w:rPr>
          <w:color w:val="000000" w:themeColor="text1"/>
        </w:rPr>
        <w:t xml:space="preserve"> nesuprantamas</w:t>
      </w:r>
      <w:r w:rsidR="00F633ED">
        <w:rPr>
          <w:color w:val="000000" w:themeColor="text1"/>
        </w:rPr>
        <w:t>, nekorektiškas</w:t>
      </w:r>
      <w:r w:rsidR="00941136" w:rsidRPr="007756BD">
        <w:rPr>
          <w:color w:val="000000" w:themeColor="text1"/>
        </w:rPr>
        <w:t xml:space="preserve"> ir dėl to komisija negali tokio pranešimo išnagrinėti, nagrinėjimas, komisijos sprendimu, nutraukiamas. Apie tokio pranešimo nagrinėjimo nutraukimą komisi</w:t>
      </w:r>
      <w:r w:rsidR="007756BD" w:rsidRPr="007756BD">
        <w:rPr>
          <w:color w:val="000000" w:themeColor="text1"/>
        </w:rPr>
        <w:t>ja nedelsdama praneša asmeniui;</w:t>
      </w:r>
    </w:p>
    <w:p w:rsidR="001C2914" w:rsidRDefault="001C2914" w:rsidP="001C2914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756BD">
        <w:rPr>
          <w:color w:val="000000" w:themeColor="text1"/>
        </w:rPr>
        <w:t>10.14.</w:t>
      </w:r>
      <w:r w:rsidR="002878A7" w:rsidRPr="007756BD">
        <w:rPr>
          <w:color w:val="000000" w:themeColor="text1"/>
        </w:rPr>
        <w:t>v</w:t>
      </w:r>
      <w:r w:rsidR="00941136" w:rsidRPr="007756BD">
        <w:rPr>
          <w:color w:val="000000" w:themeColor="text1"/>
        </w:rPr>
        <w:t xml:space="preserve">isi </w:t>
      </w:r>
      <w:r w:rsidR="00F576A5" w:rsidRPr="007756BD">
        <w:rPr>
          <w:color w:val="000000" w:themeColor="text1"/>
        </w:rPr>
        <w:t>E</w:t>
      </w:r>
      <w:r w:rsidR="00941136" w:rsidRPr="007756BD">
        <w:rPr>
          <w:color w:val="000000" w:themeColor="text1"/>
        </w:rPr>
        <w:t>tikos komisijos posėdžiai protokoluojami.</w:t>
      </w:r>
    </w:p>
    <w:p w:rsidR="001C2914" w:rsidRDefault="001C2914" w:rsidP="001C2914">
      <w:pPr>
        <w:rPr>
          <w:color w:val="000000" w:themeColor="text1"/>
        </w:rPr>
      </w:pPr>
      <w:r>
        <w:rPr>
          <w:color w:val="000000" w:themeColor="text1"/>
        </w:rPr>
        <w:t xml:space="preserve">11. </w:t>
      </w:r>
      <w:r w:rsidR="00941136" w:rsidRPr="003B5603">
        <w:rPr>
          <w:color w:val="000000" w:themeColor="text1"/>
        </w:rPr>
        <w:t xml:space="preserve">Į asmenų pranešimus atsakoma tokiu būdu, kokiu pateiktas pranešimas, jeigu asmuo nepageidauja gauti atsakymo kitu būdu. </w:t>
      </w:r>
    </w:p>
    <w:p w:rsidR="001C2914" w:rsidRDefault="001C2914" w:rsidP="001C2914">
      <w:pPr>
        <w:rPr>
          <w:color w:val="000000" w:themeColor="text1"/>
        </w:rPr>
      </w:pPr>
      <w:r>
        <w:rPr>
          <w:color w:val="000000" w:themeColor="text1"/>
        </w:rPr>
        <w:t xml:space="preserve">12. </w:t>
      </w:r>
      <w:r w:rsidR="00941136" w:rsidRPr="003B5603">
        <w:rPr>
          <w:color w:val="000000" w:themeColor="text1"/>
        </w:rPr>
        <w:t xml:space="preserve">Bendruomenės narys turi teisę dalyvauti </w:t>
      </w:r>
      <w:r w:rsidR="003E4FAC">
        <w:rPr>
          <w:color w:val="000000" w:themeColor="text1"/>
        </w:rPr>
        <w:t>e</w:t>
      </w:r>
      <w:r w:rsidR="00941136" w:rsidRPr="003B5603">
        <w:rPr>
          <w:color w:val="000000" w:themeColor="text1"/>
        </w:rPr>
        <w:t>tikos komisijos posėdyje, kuriame svarstomas su juo susijęs pranešimas.</w:t>
      </w:r>
    </w:p>
    <w:p w:rsidR="001C2914" w:rsidRDefault="001C2914" w:rsidP="001C2914">
      <w:pPr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="00941136" w:rsidRPr="003B5603">
        <w:rPr>
          <w:color w:val="000000" w:themeColor="text1"/>
        </w:rPr>
        <w:t>Etikos komisijos nariai privalo laikytis konfidencialumo ir neskleisti informacijos, kol atliekamas tyrimas;</w:t>
      </w:r>
    </w:p>
    <w:p w:rsidR="00941136" w:rsidRPr="003B5603" w:rsidRDefault="001C2914" w:rsidP="001C2914">
      <w:pPr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941136" w:rsidRPr="003B5603">
        <w:rPr>
          <w:color w:val="000000" w:themeColor="text1"/>
        </w:rPr>
        <w:t>Etikos komisijos sprendimai priimami balsų dauguma.</w:t>
      </w:r>
    </w:p>
    <w:p w:rsidR="00941136" w:rsidRPr="003B5603" w:rsidRDefault="00941136" w:rsidP="0073380F">
      <w:pPr>
        <w:jc w:val="both"/>
        <w:rPr>
          <w:color w:val="000000" w:themeColor="text1"/>
        </w:rPr>
      </w:pPr>
    </w:p>
    <w:p w:rsidR="001C2914" w:rsidRDefault="00941136" w:rsidP="001C2914">
      <w:pPr>
        <w:pStyle w:val="ListParagraph"/>
        <w:spacing w:after="0" w:line="240" w:lineRule="auto"/>
        <w:ind w:left="12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56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BAIGIAMOSIOS NUOSTATOS</w:t>
      </w:r>
    </w:p>
    <w:p w:rsidR="001C2914" w:rsidRDefault="001C2914" w:rsidP="001C2914">
      <w:pPr>
        <w:pStyle w:val="ListParagraph"/>
        <w:spacing w:after="0" w:line="240" w:lineRule="auto"/>
        <w:ind w:left="12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2914" w:rsidRDefault="001C2914" w:rsidP="001C2914">
      <w:pPr>
        <w:rPr>
          <w:color w:val="000000" w:themeColor="text1"/>
        </w:rPr>
      </w:pPr>
      <w:r>
        <w:rPr>
          <w:color w:val="000000" w:themeColor="text1"/>
        </w:rPr>
        <w:t xml:space="preserve">15. </w:t>
      </w:r>
      <w:r w:rsidR="00941136" w:rsidRPr="001C2914">
        <w:rPr>
          <w:color w:val="000000" w:themeColor="text1"/>
        </w:rPr>
        <w:t xml:space="preserve">Etikos </w:t>
      </w:r>
      <w:r w:rsidR="00C80EAC" w:rsidRPr="001C2914">
        <w:rPr>
          <w:color w:val="000000" w:themeColor="text1"/>
        </w:rPr>
        <w:t xml:space="preserve">kodeksas ir jo </w:t>
      </w:r>
      <w:r w:rsidR="00941136" w:rsidRPr="001C2914">
        <w:rPr>
          <w:color w:val="000000" w:themeColor="text1"/>
        </w:rPr>
        <w:t>pakeitimai tvirtinami direktoriaus.</w:t>
      </w:r>
    </w:p>
    <w:p w:rsidR="001C2914" w:rsidRDefault="001C2914" w:rsidP="001C2914">
      <w:pPr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="00941136" w:rsidRPr="003B5603">
        <w:rPr>
          <w:color w:val="000000" w:themeColor="text1"/>
        </w:rPr>
        <w:t xml:space="preserve">Kiekvienas </w:t>
      </w:r>
      <w:r w:rsidR="00C80EAC">
        <w:rPr>
          <w:color w:val="000000" w:themeColor="text1"/>
        </w:rPr>
        <w:t xml:space="preserve">bendruomenės </w:t>
      </w:r>
      <w:r w:rsidR="00941136" w:rsidRPr="003B5603">
        <w:rPr>
          <w:color w:val="000000" w:themeColor="text1"/>
        </w:rPr>
        <w:t xml:space="preserve">narys privalo laikytis Etikos </w:t>
      </w:r>
      <w:r w:rsidR="00C80EAC">
        <w:rPr>
          <w:color w:val="000000" w:themeColor="text1"/>
        </w:rPr>
        <w:t>kodekso</w:t>
      </w:r>
      <w:r w:rsidR="00941136" w:rsidRPr="003B5603">
        <w:rPr>
          <w:color w:val="000000" w:themeColor="text1"/>
        </w:rPr>
        <w:t>.</w:t>
      </w:r>
    </w:p>
    <w:p w:rsidR="001C2914" w:rsidRDefault="001C2914" w:rsidP="001C2914">
      <w:pPr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="002878A7">
        <w:rPr>
          <w:color w:val="000000" w:themeColor="text1"/>
        </w:rPr>
        <w:t xml:space="preserve">Centro </w:t>
      </w:r>
      <w:r w:rsidR="003E4FAC">
        <w:rPr>
          <w:color w:val="000000" w:themeColor="text1"/>
        </w:rPr>
        <w:t>darbuotojai</w:t>
      </w:r>
      <w:r w:rsidR="002878A7">
        <w:rPr>
          <w:color w:val="000000" w:themeColor="text1"/>
        </w:rPr>
        <w:t xml:space="preserve"> su Etikos </w:t>
      </w:r>
      <w:r w:rsidR="00C80EAC">
        <w:rPr>
          <w:color w:val="000000" w:themeColor="text1"/>
        </w:rPr>
        <w:t>kodeksu s</w:t>
      </w:r>
      <w:r w:rsidR="002878A7">
        <w:rPr>
          <w:color w:val="000000" w:themeColor="text1"/>
        </w:rPr>
        <w:t>upažindinam</w:t>
      </w:r>
      <w:r w:rsidR="003E4FAC">
        <w:rPr>
          <w:color w:val="000000" w:themeColor="text1"/>
        </w:rPr>
        <w:t>i</w:t>
      </w:r>
      <w:r w:rsidR="002878A7">
        <w:rPr>
          <w:color w:val="000000" w:themeColor="text1"/>
        </w:rPr>
        <w:t xml:space="preserve"> raštiškai.</w:t>
      </w:r>
    </w:p>
    <w:p w:rsidR="00941136" w:rsidRPr="001A6A7A" w:rsidRDefault="001A6A7A" w:rsidP="001C2914">
      <w:pPr>
        <w:pStyle w:val="NormalWeb"/>
        <w:spacing w:before="0" w:beforeAutospacing="0" w:after="0" w:afterAutospacing="0"/>
        <w:ind w:left="360"/>
        <w:jc w:val="center"/>
        <w:rPr>
          <w:color w:val="000000" w:themeColor="text1"/>
        </w:rPr>
      </w:pPr>
      <w:r w:rsidRPr="001A6A7A">
        <w:rPr>
          <w:color w:val="000000" w:themeColor="text1"/>
        </w:rPr>
        <w:t>_________</w:t>
      </w:r>
      <w:r>
        <w:rPr>
          <w:color w:val="000000" w:themeColor="text1"/>
        </w:rPr>
        <w:t>____________________________</w:t>
      </w:r>
    </w:p>
    <w:p w:rsidR="00941136" w:rsidRPr="003B5603" w:rsidRDefault="00941136" w:rsidP="001C2914">
      <w:pPr>
        <w:pStyle w:val="ListParagraph"/>
        <w:spacing w:after="0" w:line="240" w:lineRule="auto"/>
        <w:ind w:left="1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136" w:rsidRPr="003B5603" w:rsidRDefault="00941136" w:rsidP="0073380F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136" w:rsidRPr="003B5603" w:rsidRDefault="00941136" w:rsidP="0073380F">
      <w:pPr>
        <w:jc w:val="both"/>
      </w:pPr>
    </w:p>
    <w:p w:rsidR="00545D2D" w:rsidRPr="003B5603" w:rsidRDefault="00545D2D" w:rsidP="0073380F">
      <w:pPr>
        <w:jc w:val="both"/>
        <w:rPr>
          <w:b/>
        </w:rPr>
      </w:pPr>
    </w:p>
    <w:sectPr w:rsidR="00545D2D" w:rsidRPr="003B5603" w:rsidSect="000373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52"/>
    <w:multiLevelType w:val="multilevel"/>
    <w:tmpl w:val="5BC8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3B0A"/>
    <w:multiLevelType w:val="multilevel"/>
    <w:tmpl w:val="63088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A8379A"/>
    <w:multiLevelType w:val="multilevel"/>
    <w:tmpl w:val="96A84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5F3AE0"/>
    <w:multiLevelType w:val="multilevel"/>
    <w:tmpl w:val="D5188B1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">
    <w:nsid w:val="16FD1EEF"/>
    <w:multiLevelType w:val="hybridMultilevel"/>
    <w:tmpl w:val="6C3482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57B2"/>
    <w:multiLevelType w:val="hybridMultilevel"/>
    <w:tmpl w:val="259E84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4435"/>
    <w:multiLevelType w:val="multilevel"/>
    <w:tmpl w:val="AC3AA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231520F1"/>
    <w:multiLevelType w:val="hybridMultilevel"/>
    <w:tmpl w:val="E260FFF0"/>
    <w:lvl w:ilvl="0" w:tplc="40321C30">
      <w:start w:val="1"/>
      <w:numFmt w:val="upperRoman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234E2C3A"/>
    <w:multiLevelType w:val="hybridMultilevel"/>
    <w:tmpl w:val="96105A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50EF5"/>
    <w:multiLevelType w:val="multilevel"/>
    <w:tmpl w:val="EB7EFF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28F86A1F"/>
    <w:multiLevelType w:val="hybridMultilevel"/>
    <w:tmpl w:val="DBCCB718"/>
    <w:lvl w:ilvl="0" w:tplc="E390B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403CF"/>
    <w:multiLevelType w:val="multilevel"/>
    <w:tmpl w:val="87DED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BEB1174"/>
    <w:multiLevelType w:val="multilevel"/>
    <w:tmpl w:val="9196C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3">
    <w:nsid w:val="32356272"/>
    <w:multiLevelType w:val="hybridMultilevel"/>
    <w:tmpl w:val="1E3098BA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324DF"/>
    <w:multiLevelType w:val="hybridMultilevel"/>
    <w:tmpl w:val="D5189A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42FF9"/>
    <w:multiLevelType w:val="multilevel"/>
    <w:tmpl w:val="5BC8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F60A67"/>
    <w:multiLevelType w:val="multilevel"/>
    <w:tmpl w:val="70FE54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444730D"/>
    <w:multiLevelType w:val="hybridMultilevel"/>
    <w:tmpl w:val="CC1E243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21A64"/>
    <w:multiLevelType w:val="hybridMultilevel"/>
    <w:tmpl w:val="6726B9D4"/>
    <w:lvl w:ilvl="0" w:tplc="203A91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75AA4"/>
    <w:multiLevelType w:val="multilevel"/>
    <w:tmpl w:val="E4867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</w:lvl>
  </w:abstractNum>
  <w:abstractNum w:abstractNumId="20">
    <w:nsid w:val="62BC1A0D"/>
    <w:multiLevelType w:val="hybridMultilevel"/>
    <w:tmpl w:val="95080052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D7B15"/>
    <w:multiLevelType w:val="hybridMultilevel"/>
    <w:tmpl w:val="6B749EDC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C1496"/>
    <w:multiLevelType w:val="hybridMultilevel"/>
    <w:tmpl w:val="1A385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18A5"/>
    <w:multiLevelType w:val="hybridMultilevel"/>
    <w:tmpl w:val="4F3288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8756E"/>
    <w:multiLevelType w:val="multilevel"/>
    <w:tmpl w:val="9DD6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026C82"/>
    <w:multiLevelType w:val="multilevel"/>
    <w:tmpl w:val="1A46466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6">
    <w:nsid w:val="7E402991"/>
    <w:multiLevelType w:val="multilevel"/>
    <w:tmpl w:val="96A84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F8F704C"/>
    <w:multiLevelType w:val="multilevel"/>
    <w:tmpl w:val="C4FA3F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5"/>
  </w:num>
  <w:num w:numId="5">
    <w:abstractNumId w:val="10"/>
  </w:num>
  <w:num w:numId="6">
    <w:abstractNumId w:val="14"/>
  </w:num>
  <w:num w:numId="7">
    <w:abstractNumId w:val="6"/>
  </w:num>
  <w:num w:numId="8">
    <w:abstractNumId w:val="24"/>
  </w:num>
  <w:num w:numId="9">
    <w:abstractNumId w:val="2"/>
  </w:num>
  <w:num w:numId="10">
    <w:abstractNumId w:val="1"/>
  </w:num>
  <w:num w:numId="11">
    <w:abstractNumId w:val="5"/>
  </w:num>
  <w:num w:numId="12">
    <w:abstractNumId w:val="26"/>
  </w:num>
  <w:num w:numId="13">
    <w:abstractNumId w:val="17"/>
  </w:num>
  <w:num w:numId="14">
    <w:abstractNumId w:val="23"/>
  </w:num>
  <w:num w:numId="15">
    <w:abstractNumId w:val="15"/>
  </w:num>
  <w:num w:numId="16">
    <w:abstractNumId w:val="0"/>
  </w:num>
  <w:num w:numId="17">
    <w:abstractNumId w:val="16"/>
  </w:num>
  <w:num w:numId="18">
    <w:abstractNumId w:val="18"/>
  </w:num>
  <w:num w:numId="19">
    <w:abstractNumId w:val="8"/>
  </w:num>
  <w:num w:numId="20">
    <w:abstractNumId w:val="4"/>
  </w:num>
  <w:num w:numId="21">
    <w:abstractNumId w:val="22"/>
  </w:num>
  <w:num w:numId="22">
    <w:abstractNumId w:val="11"/>
  </w:num>
  <w:num w:numId="23">
    <w:abstractNumId w:val="12"/>
  </w:num>
  <w:num w:numId="24">
    <w:abstractNumId w:val="27"/>
  </w:num>
  <w:num w:numId="25">
    <w:abstractNumId w:val="9"/>
  </w:num>
  <w:num w:numId="26">
    <w:abstractNumId w:val="13"/>
  </w:num>
  <w:num w:numId="27">
    <w:abstractNumId w:val="2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53891"/>
    <w:rsid w:val="00003E40"/>
    <w:rsid w:val="00031CF7"/>
    <w:rsid w:val="000373DE"/>
    <w:rsid w:val="00044347"/>
    <w:rsid w:val="000C6A60"/>
    <w:rsid w:val="001043A3"/>
    <w:rsid w:val="00140C52"/>
    <w:rsid w:val="00194BF9"/>
    <w:rsid w:val="001A6A7A"/>
    <w:rsid w:val="001C2914"/>
    <w:rsid w:val="001D5E18"/>
    <w:rsid w:val="001E633B"/>
    <w:rsid w:val="001F79E0"/>
    <w:rsid w:val="00241333"/>
    <w:rsid w:val="00246CE5"/>
    <w:rsid w:val="002534EB"/>
    <w:rsid w:val="00263119"/>
    <w:rsid w:val="002878A7"/>
    <w:rsid w:val="002930CE"/>
    <w:rsid w:val="002D67CF"/>
    <w:rsid w:val="00367A16"/>
    <w:rsid w:val="003A5BA1"/>
    <w:rsid w:val="003B5603"/>
    <w:rsid w:val="003E4FAC"/>
    <w:rsid w:val="00496851"/>
    <w:rsid w:val="004F6813"/>
    <w:rsid w:val="00507C82"/>
    <w:rsid w:val="00544AE3"/>
    <w:rsid w:val="00545D2D"/>
    <w:rsid w:val="00681114"/>
    <w:rsid w:val="00694CFD"/>
    <w:rsid w:val="00697CC4"/>
    <w:rsid w:val="006A6E27"/>
    <w:rsid w:val="0073380F"/>
    <w:rsid w:val="00744BA3"/>
    <w:rsid w:val="00763C51"/>
    <w:rsid w:val="007756BD"/>
    <w:rsid w:val="007B6460"/>
    <w:rsid w:val="007F60B1"/>
    <w:rsid w:val="00812EFA"/>
    <w:rsid w:val="008317FD"/>
    <w:rsid w:val="008558A2"/>
    <w:rsid w:val="00860F43"/>
    <w:rsid w:val="0088132D"/>
    <w:rsid w:val="00885713"/>
    <w:rsid w:val="00912BA8"/>
    <w:rsid w:val="00926FE2"/>
    <w:rsid w:val="00941136"/>
    <w:rsid w:val="00970E66"/>
    <w:rsid w:val="009B08A7"/>
    <w:rsid w:val="00A53891"/>
    <w:rsid w:val="00AA64CE"/>
    <w:rsid w:val="00B565AA"/>
    <w:rsid w:val="00BC19F3"/>
    <w:rsid w:val="00BC6468"/>
    <w:rsid w:val="00BE237F"/>
    <w:rsid w:val="00C1710E"/>
    <w:rsid w:val="00C80EAC"/>
    <w:rsid w:val="00D204CB"/>
    <w:rsid w:val="00DF4584"/>
    <w:rsid w:val="00EB44C5"/>
    <w:rsid w:val="00F07CD6"/>
    <w:rsid w:val="00F576A5"/>
    <w:rsid w:val="00F633ED"/>
    <w:rsid w:val="00FC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411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1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A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nhideWhenUsed/>
    <w:rsid w:val="00941136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941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58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58A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337B-157C-425F-A9BE-D3F781DB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5721</Words>
  <Characters>3262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Astos</dc:creator>
  <cp:lastModifiedBy>HP</cp:lastModifiedBy>
  <cp:revision>4</cp:revision>
  <cp:lastPrinted>2020-03-12T12:00:00Z</cp:lastPrinted>
  <dcterms:created xsi:type="dcterms:W3CDTF">2020-04-23T19:13:00Z</dcterms:created>
  <dcterms:modified xsi:type="dcterms:W3CDTF">2020-04-23T19:50:00Z</dcterms:modified>
</cp:coreProperties>
</file>